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7D4E" w14:textId="2FC69942" w:rsidR="007D37FB" w:rsidRPr="00731A53" w:rsidRDefault="007D37FB" w:rsidP="00731A53">
      <w:pPr>
        <w:pStyle w:val="Title"/>
        <w:rPr>
          <w:sz w:val="52"/>
          <w:szCs w:val="52"/>
        </w:rPr>
      </w:pPr>
      <w:r w:rsidRPr="00731A53">
        <w:rPr>
          <w:sz w:val="52"/>
          <w:szCs w:val="52"/>
        </w:rPr>
        <w:t>How to Specify the HL-392</w:t>
      </w:r>
      <w:r w:rsidR="00731A53">
        <w:rPr>
          <w:sz w:val="52"/>
          <w:szCs w:val="52"/>
        </w:rPr>
        <w:br/>
      </w:r>
      <w:r w:rsidRPr="00731A53">
        <w:rPr>
          <w:sz w:val="52"/>
          <w:szCs w:val="52"/>
        </w:rPr>
        <w:t>Helipad Semi-Flush Perimeter Light</w:t>
      </w:r>
    </w:p>
    <w:p w14:paraId="7DB9BEDF" w14:textId="77777777" w:rsidR="007D37FB" w:rsidRDefault="007D37FB" w:rsidP="00104DDD">
      <w:pPr>
        <w:tabs>
          <w:tab w:val="left" w:pos="270"/>
        </w:tabs>
      </w:pPr>
    </w:p>
    <w:p w14:paraId="59DC714A" w14:textId="77777777" w:rsidR="007D37FB" w:rsidRDefault="007D37FB" w:rsidP="00104DDD">
      <w:pPr>
        <w:tabs>
          <w:tab w:val="left" w:pos="270"/>
        </w:tabs>
      </w:pPr>
      <w:r>
        <w:t>The fixture shall be model HL-392-(LED color)-(lamp type and voltage) as marked by Flight Light Inc.</w:t>
      </w:r>
    </w:p>
    <w:p w14:paraId="78F2FC85" w14:textId="77777777" w:rsidR="007D37FB" w:rsidRDefault="007D37FB" w:rsidP="00104DDD">
      <w:pPr>
        <w:tabs>
          <w:tab w:val="left" w:pos="270"/>
        </w:tabs>
      </w:pPr>
    </w:p>
    <w:p w14:paraId="1CCE75F3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378FBA07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8" [20.32 cm] diameter, 7.25" [18.42 cm] bolt circle.</w:t>
      </w:r>
    </w:p>
    <w:p w14:paraId="1FE074B6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Casting thickness shall not exceed .25" [.64 cm].</w:t>
      </w:r>
    </w:p>
    <w:p w14:paraId="00EA3F9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3597272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aluminum, anodized (Type III).</w:t>
      </w:r>
    </w:p>
    <w:p w14:paraId="02C6CB95" w14:textId="4A1A5CA3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The fixture shall have a modular design comprised of 2 major parts: Bottom Casting and Top Casting. The Bottom and Top Casting are sealed by means of a Prism Clamp and O-ring.</w:t>
      </w:r>
    </w:p>
    <w:p w14:paraId="1F7CD717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Hardware shall be 304 stainless steel.</w:t>
      </w:r>
    </w:p>
    <w:p w14:paraId="13545D89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Fixture shall ground internally.</w:t>
      </w:r>
    </w:p>
    <w:p w14:paraId="26950286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include 48" [122 cm] of UL SO Cable 16AWG (UL Version).</w:t>
      </w:r>
    </w:p>
    <w:p w14:paraId="3D8E9989" w14:textId="77777777" w:rsidR="007D37FB" w:rsidRDefault="007D37FB" w:rsidP="00104DDD">
      <w:pPr>
        <w:tabs>
          <w:tab w:val="left" w:pos="270"/>
        </w:tabs>
      </w:pPr>
    </w:p>
    <w:p w14:paraId="22A4E1DB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LED/Light Cavity:</w:t>
      </w:r>
    </w:p>
    <w:p w14:paraId="2A79542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 xml:space="preserve">LED lifetime expectancy: 50,000 hours. </w:t>
      </w:r>
    </w:p>
    <w:p w14:paraId="0B9EC5A6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 7.2W for IR DC lights.</w:t>
      </w:r>
    </w:p>
    <w:p w14:paraId="6511247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wavelength: 850nm</w:t>
      </w:r>
    </w:p>
    <w:p w14:paraId="5DB15ED8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78906E57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57E5F2B2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2B9C7081" w14:textId="77777777" w:rsidR="007D37FB" w:rsidRDefault="007D37FB" w:rsidP="00104DDD">
      <w:pPr>
        <w:tabs>
          <w:tab w:val="left" w:pos="270"/>
        </w:tabs>
      </w:pPr>
    </w:p>
    <w:p w14:paraId="2B94D689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Compliances:</w:t>
      </w:r>
    </w:p>
    <w:p w14:paraId="07F71F2A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IP67 Compliant</w:t>
      </w:r>
    </w:p>
    <w:p w14:paraId="2E73361F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Buy American Act Compliant</w:t>
      </w:r>
    </w:p>
    <w:p w14:paraId="14F00F04" w14:textId="2EAC2402" w:rsidR="007D37FB" w:rsidRDefault="007D37FB" w:rsidP="00104DDD">
      <w:pPr>
        <w:tabs>
          <w:tab w:val="left" w:pos="270"/>
        </w:tabs>
      </w:pPr>
      <w:r>
        <w:t>•</w:t>
      </w:r>
      <w:r>
        <w:tab/>
        <w:t>FAA AC 150/5390-</w:t>
      </w:r>
      <w:r w:rsidR="00AA2A69" w:rsidRPr="00AA2A69">
        <w:t>2D</w:t>
      </w:r>
      <w:r w:rsidR="00AA2A69">
        <w:t xml:space="preserve"> </w:t>
      </w:r>
      <w:r>
        <w:t>Heliport Design Guide</w:t>
      </w:r>
    </w:p>
    <w:p w14:paraId="587CD86E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ICAO Annex 14, Volume II for TLOF</w:t>
      </w:r>
    </w:p>
    <w:p w14:paraId="4887D4D8" w14:textId="4887666D" w:rsidR="007D37FB" w:rsidRDefault="007D37FB" w:rsidP="00104DDD">
      <w:pPr>
        <w:tabs>
          <w:tab w:val="left" w:pos="270"/>
        </w:tabs>
      </w:pPr>
      <w:r>
        <w:t>•</w:t>
      </w:r>
      <w:r>
        <w:tab/>
        <w:t xml:space="preserve">Optical performance exceeds </w:t>
      </w:r>
      <w:r w:rsidR="00AA2A69" w:rsidRPr="00AA2A69">
        <w:t>FAA AC 150/5390-2D Appendix G</w:t>
      </w:r>
      <w:r w:rsidR="00AA2A69">
        <w:t xml:space="preserve"> </w:t>
      </w:r>
      <w:r>
        <w:t>Specifications</w:t>
      </w:r>
    </w:p>
    <w:p w14:paraId="1DFD36FE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16335D8E" w14:textId="77777777" w:rsidR="007D37FB" w:rsidRDefault="007D37FB" w:rsidP="00104DDD">
      <w:pPr>
        <w:tabs>
          <w:tab w:val="left" w:pos="270"/>
        </w:tabs>
      </w:pPr>
    </w:p>
    <w:p w14:paraId="4B98DBAA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Options (to be specified per each project):</w:t>
      </w:r>
    </w:p>
    <w:p w14:paraId="422FE2BF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421A98FF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p w14:paraId="116C3FCA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UL Listed fixture</w:t>
      </w:r>
    </w:p>
    <w:p w14:paraId="7C1BF132" w14:textId="5C75D225" w:rsidR="00000000" w:rsidRDefault="007D37FB" w:rsidP="00D64A58">
      <w:pPr>
        <w:tabs>
          <w:tab w:val="left" w:pos="270"/>
        </w:tabs>
      </w:pPr>
      <w:r>
        <w:t>•</w:t>
      </w:r>
      <w:r>
        <w:tab/>
        <w:t>Fixture Custom Color (default color is grey)</w:t>
      </w:r>
    </w:p>
    <w:sectPr w:rsidR="00340D98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C3D4" w14:textId="77777777" w:rsidR="00FA3FD5" w:rsidRDefault="00FA3FD5" w:rsidP="00731A53">
      <w:r>
        <w:separator/>
      </w:r>
    </w:p>
  </w:endnote>
  <w:endnote w:type="continuationSeparator" w:id="0">
    <w:p w14:paraId="66E116FC" w14:textId="77777777" w:rsidR="00FA3FD5" w:rsidRDefault="00FA3FD5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5551" w14:textId="77777777" w:rsidR="00FA3FD5" w:rsidRDefault="00FA3FD5" w:rsidP="00731A53">
      <w:r>
        <w:separator/>
      </w:r>
    </w:p>
  </w:footnote>
  <w:footnote w:type="continuationSeparator" w:id="0">
    <w:p w14:paraId="65558507" w14:textId="77777777" w:rsidR="00FA3FD5" w:rsidRDefault="00FA3FD5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102127"/>
    <w:rsid w:val="00104DDD"/>
    <w:rsid w:val="004E41A1"/>
    <w:rsid w:val="00527ACB"/>
    <w:rsid w:val="00731A53"/>
    <w:rsid w:val="007D37FB"/>
    <w:rsid w:val="00842BBB"/>
    <w:rsid w:val="009E020F"/>
    <w:rsid w:val="00AA2A69"/>
    <w:rsid w:val="00C946E3"/>
    <w:rsid w:val="00CD4D63"/>
    <w:rsid w:val="00D4763A"/>
    <w:rsid w:val="00D64A58"/>
    <w:rsid w:val="00D836DC"/>
    <w:rsid w:val="00DE28AC"/>
    <w:rsid w:val="00E16C5D"/>
    <w:rsid w:val="00FA3FD5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11</cp:revision>
  <dcterms:created xsi:type="dcterms:W3CDTF">2020-05-21T22:52:00Z</dcterms:created>
  <dcterms:modified xsi:type="dcterms:W3CDTF">2023-11-20T23:33:00Z</dcterms:modified>
</cp:coreProperties>
</file>